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54B6" w14:textId="77777777" w:rsidR="00E12BDE" w:rsidRDefault="00000000">
      <w:pPr>
        <w:pStyle w:val="Titel"/>
      </w:pPr>
      <w:r>
        <w:t>🥾 Nowości dla miłośników wędrówek – Lato 2025 w Austrii</w:t>
      </w:r>
    </w:p>
    <w:p w14:paraId="29ACAD8C" w14:textId="77777777" w:rsidR="00E12BDE" w:rsidRDefault="00000000">
      <w:pPr>
        <w:pStyle w:val="berschrift2"/>
      </w:pPr>
      <w:r>
        <w:t>Burgenland – pierwszy certyfikowany raj wędrowny</w:t>
      </w:r>
    </w:p>
    <w:p w14:paraId="608AAF1F" w14:textId="77777777" w:rsidR="00E12BDE" w:rsidRDefault="00000000">
      <w:r>
        <w:t>Bad Tatzmannsdorf to pierwszy oficjalny „Wanderdorf” w południowym Burgenlandzie. Wiosną 2025 uzyskał certyfikację jako idealny punkt startowy dla pieszych wypraw po okolicy. Wędrówki prowadzą do sąsiednich miejscowości, a sześć lokalnych hoteli i pensjonatów oferuje standard certyfikowanego zakwaterowania dla wędrowców.</w:t>
      </w:r>
    </w:p>
    <w:p w14:paraId="436D1B3E" w14:textId="77777777" w:rsidR="00E12BDE" w:rsidRDefault="00000000">
      <w:r>
        <w:t>🔗 https://bad.tatzmannsdorf.at</w:t>
      </w:r>
    </w:p>
    <w:p w14:paraId="4BBAF157" w14:textId="77777777" w:rsidR="00E12BDE" w:rsidRDefault="00E12BDE"/>
    <w:p w14:paraId="5DC96BF3" w14:textId="77777777" w:rsidR="00E12BDE" w:rsidRDefault="00000000">
      <w:pPr>
        <w:pStyle w:val="berschrift2"/>
      </w:pPr>
      <w:r>
        <w:t>Karyntia – astronomicznie piękne spacery</w:t>
      </w:r>
    </w:p>
    <w:p w14:paraId="133F1ED9" w14:textId="77777777" w:rsidR="00E12BDE" w:rsidRDefault="00000000">
      <w:r>
        <w:t>Na Gerlitzen, przy obserwatorium słonecznym, powstaje „Weg der Planeten” – edukacyjna trasa o długości 2,5 km, częściowo dostępna dla osób z ograniczoną mobilnością. Nowy szlak zastępuje dotychczasową trasę Kanzelhöhe i opowiada o Układzie Słonecznym oraz osobliwościach przyrodniczych regionu.</w:t>
      </w:r>
    </w:p>
    <w:p w14:paraId="778F2EF0" w14:textId="77777777" w:rsidR="00E12BDE" w:rsidRDefault="00000000">
      <w:r>
        <w:t>🔗 https://www.gerlitzen.com</w:t>
      </w:r>
    </w:p>
    <w:p w14:paraId="4B08B1A9" w14:textId="77777777" w:rsidR="00E12BDE" w:rsidRDefault="00E12BDE"/>
    <w:p w14:paraId="27947FA1" w14:textId="77777777" w:rsidR="00E12BDE" w:rsidRDefault="00000000">
      <w:pPr>
        <w:pStyle w:val="berschrift2"/>
      </w:pPr>
      <w:r>
        <w:t>Górna Austria – przewodnik dla odkrywców</w:t>
      </w:r>
    </w:p>
    <w:p w14:paraId="06F11829" w14:textId="77777777" w:rsidR="00E12BDE" w:rsidRDefault="00000000">
      <w:r>
        <w:t>Bad Kreuzen – certyfikowane „Wanderdorf” z trasą Herzklopfen-Runde (10 km); Innviertel – 1 000 km tras w 30 gminach z QR-kodami i GPS; „Weg der Achtsamkeit” – 96 km duchowy szlak z miejscami do medytacji.</w:t>
      </w:r>
    </w:p>
    <w:p w14:paraId="6A389A1C" w14:textId="77777777" w:rsidR="00E12BDE" w:rsidRDefault="00000000">
      <w:r>
        <w:t>🔗 https://www.donauregion.at</w:t>
      </w:r>
    </w:p>
    <w:p w14:paraId="187D0D60" w14:textId="77777777" w:rsidR="00E12BDE" w:rsidRDefault="00E12BDE"/>
    <w:p w14:paraId="1076D041" w14:textId="77777777" w:rsidR="00E12BDE" w:rsidRDefault="00000000">
      <w:pPr>
        <w:pStyle w:val="berschrift2"/>
      </w:pPr>
      <w:r>
        <w:t>SalzburgerLand – spacer z widokiem i historią</w:t>
      </w:r>
    </w:p>
    <w:p w14:paraId="391FFFD1" w14:textId="77777777" w:rsidR="00E12BDE" w:rsidRDefault="00000000">
      <w:r>
        <w:t>Schwaighofener Bankerl-Rundweg, szlak edukacyjny w Uttendorf, nowa kolejka Kringsalmbahn, odbudowana Kolm Saigurn Runde oraz trasa tematyczna Adler Toni w Neukirchen – region oferuje zróżnicowane atrakcje dla piechurów.</w:t>
      </w:r>
    </w:p>
    <w:p w14:paraId="1BA5C33A" w14:textId="77777777" w:rsidR="00E12BDE" w:rsidRDefault="00000000">
      <w:r>
        <w:t>🔗 https://www.salzburgerland.com</w:t>
      </w:r>
    </w:p>
    <w:p w14:paraId="413F5ACB" w14:textId="77777777" w:rsidR="00E12BDE" w:rsidRDefault="00E12BDE"/>
    <w:p w14:paraId="368AE59A" w14:textId="77777777" w:rsidR="00E12BDE" w:rsidRDefault="00000000">
      <w:pPr>
        <w:pStyle w:val="berschrift2"/>
      </w:pPr>
      <w:r>
        <w:lastRenderedPageBreak/>
        <w:t>Styria – natura, smak i mobilność</w:t>
      </w:r>
    </w:p>
    <w:p w14:paraId="09972635" w14:textId="77777777" w:rsidR="00E12BDE" w:rsidRDefault="00000000">
      <w:r>
        <w:t>Gesäuse Hüttenrunde – wegański szlak wysokogórski, Loser Panoramabahn – nowy dostęp do szlaków widokowych, Genusstour Bad Waltersdorf – trasa kulinarna z 19 punktami doświadczeń.</w:t>
      </w:r>
    </w:p>
    <w:p w14:paraId="06A169E4" w14:textId="77777777" w:rsidR="00E12BDE" w:rsidRDefault="00000000">
      <w:r>
        <w:t>🔗 https://www.steiermark.com</w:t>
      </w:r>
    </w:p>
    <w:p w14:paraId="796810DD" w14:textId="77777777" w:rsidR="00E12BDE" w:rsidRDefault="00E12BDE"/>
    <w:p w14:paraId="285BE19A" w14:textId="77777777" w:rsidR="00E12BDE" w:rsidRDefault="00000000">
      <w:pPr>
        <w:pStyle w:val="berschrift2"/>
      </w:pPr>
      <w:r>
        <w:t>Tyrol – przygoda i rodzinne emocje</w:t>
      </w:r>
    </w:p>
    <w:p w14:paraId="67EA9966" w14:textId="77777777" w:rsidR="00E12BDE" w:rsidRDefault="00000000">
      <w:r>
        <w:t>Leutascher Hüttenwanderung (3 dni), Leutascher Hofladen-Runde (10 km), Wildschönauer Wirbelwindweg (4 km) i cyfrowe trasy w Silberregion Karwendel – propozycje na rodzinne i urozmaicone wędrówki.</w:t>
      </w:r>
    </w:p>
    <w:p w14:paraId="2E0BD0B2" w14:textId="77777777" w:rsidR="00E12BDE" w:rsidRDefault="00000000">
      <w:r>
        <w:t>🔗 https://www.seefeld.com</w:t>
      </w:r>
    </w:p>
    <w:p w14:paraId="1652130F" w14:textId="77777777" w:rsidR="00E12BDE" w:rsidRDefault="00E12BDE"/>
    <w:p w14:paraId="65B1EA7B" w14:textId="77777777" w:rsidR="00E12BDE" w:rsidRDefault="00000000">
      <w:pPr>
        <w:pStyle w:val="berschrift2"/>
      </w:pPr>
      <w:r>
        <w:t>Vorarlberg – pieszo przez kulturę i kulinaria</w:t>
      </w:r>
    </w:p>
    <w:p w14:paraId="757D6E2F" w14:textId="77777777" w:rsidR="00E12BDE" w:rsidRDefault="00000000">
      <w:r>
        <w:t>Nowe kolejki i atrakcje na trasie Grüner Ring w Lech, kulinarna wędrówka z Bezau, warianty trasy Arlberg Trail oraz edukacyjna ścieżka w Oberlech przez Gipslöcher.</w:t>
      </w:r>
    </w:p>
    <w:p w14:paraId="67F90ACA" w14:textId="77777777" w:rsidR="00E12BDE" w:rsidRDefault="00000000">
      <w:r>
        <w:t>🔗 https://www.lechzuers.com</w:t>
      </w:r>
    </w:p>
    <w:p w14:paraId="581FE230" w14:textId="77777777" w:rsidR="00E12BDE" w:rsidRDefault="00E12BDE"/>
    <w:sectPr w:rsidR="00E12B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467749">
    <w:abstractNumId w:val="8"/>
  </w:num>
  <w:num w:numId="2" w16cid:durableId="2092120011">
    <w:abstractNumId w:val="6"/>
  </w:num>
  <w:num w:numId="3" w16cid:durableId="1018580000">
    <w:abstractNumId w:val="5"/>
  </w:num>
  <w:num w:numId="4" w16cid:durableId="1143504024">
    <w:abstractNumId w:val="4"/>
  </w:num>
  <w:num w:numId="5" w16cid:durableId="1464277362">
    <w:abstractNumId w:val="7"/>
  </w:num>
  <w:num w:numId="6" w16cid:durableId="1229877255">
    <w:abstractNumId w:val="3"/>
  </w:num>
  <w:num w:numId="7" w16cid:durableId="1817988744">
    <w:abstractNumId w:val="2"/>
  </w:num>
  <w:num w:numId="8" w16cid:durableId="1672638976">
    <w:abstractNumId w:val="1"/>
  </w:num>
  <w:num w:numId="9" w16cid:durableId="76962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7867"/>
    <w:rsid w:val="00AA1D8D"/>
    <w:rsid w:val="00B47730"/>
    <w:rsid w:val="00C330C5"/>
    <w:rsid w:val="00CB0664"/>
    <w:rsid w:val="00E12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562ED"/>
  <w14:defaultImageDpi w14:val="300"/>
  <w15:docId w15:val="{4D4CD45C-B60D-4569-8737-04BE75A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Nasilowska, Ewa</cp:lastModifiedBy>
  <cp:revision>2</cp:revision>
  <dcterms:created xsi:type="dcterms:W3CDTF">2025-06-12T17:43:00Z</dcterms:created>
  <dcterms:modified xsi:type="dcterms:W3CDTF">2025-06-12T17:43:00Z</dcterms:modified>
  <cp:category/>
</cp:coreProperties>
</file>